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63B6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47043DEB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8C84381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05D26B42" w14:textId="77777777" w:rsidR="00A82AF8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746969B6" w14:textId="73ABA228" w:rsidR="00A82AF8" w:rsidRPr="00C207C5" w:rsidRDefault="00A82AF8" w:rsidP="00A82AF8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325688">
        <w:rPr>
          <w:rFonts w:ascii="GHEA Grapalat" w:hAnsi="GHEA Grapalat" w:cs="Sylfaen"/>
          <w:b w:val="0"/>
          <w:sz w:val="20"/>
        </w:rPr>
        <w:t>ԱՆՌԲՄ</w:t>
      </w:r>
      <w:r w:rsidR="00325688" w:rsidRPr="00325688">
        <w:rPr>
          <w:rFonts w:ascii="GHEA Grapalat" w:hAnsi="GHEA Grapalat" w:cs="Sylfaen"/>
          <w:b w:val="0"/>
          <w:sz w:val="20"/>
          <w:lang w:val="af-ZA"/>
        </w:rPr>
        <w:t>-</w:t>
      </w:r>
      <w:r w:rsidR="00325688">
        <w:rPr>
          <w:rFonts w:ascii="GHEA Grapalat" w:hAnsi="GHEA Grapalat" w:cs="Sylfaen"/>
          <w:b w:val="0"/>
          <w:sz w:val="20"/>
        </w:rPr>
        <w:t>ԳՀԱՊՁԲ</w:t>
      </w:r>
      <w:r w:rsidR="00325688" w:rsidRPr="00325688">
        <w:rPr>
          <w:rFonts w:ascii="GHEA Grapalat" w:hAnsi="GHEA Grapalat" w:cs="Sylfaen"/>
          <w:b w:val="0"/>
          <w:sz w:val="20"/>
          <w:lang w:val="af-ZA"/>
        </w:rPr>
        <w:t>-26/1</w:t>
      </w:r>
    </w:p>
    <w:p w14:paraId="0B0967CD" w14:textId="77777777" w:rsidR="00A82AF8" w:rsidRDefault="00A82AF8" w:rsidP="00A82AF8">
      <w:pPr>
        <w:pStyle w:val="Heading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02DFE08B" w14:textId="18BB514A" w:rsidR="00A82AF8" w:rsidRDefault="00364AFF" w:rsidP="0050686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364AFF">
        <w:rPr>
          <w:rFonts w:ascii="GHEA Grapalat" w:hAnsi="GHEA Grapalat" w:cs="Sylfaen"/>
          <w:sz w:val="20"/>
          <w:u w:val="single"/>
          <w:lang w:val="af-ZA"/>
        </w:rPr>
        <w:t xml:space="preserve">Հայաստանի Հանրապետության Շիրակի մարզի </w:t>
      </w:r>
      <w:r w:rsidR="00C207C5" w:rsidRPr="00DC75EE">
        <w:rPr>
          <w:rFonts w:ascii="GHEA Grapalat" w:hAnsi="GHEA Grapalat" w:cs="Sylfaen"/>
          <w:sz w:val="20"/>
          <w:u w:val="single"/>
          <w:lang w:val="af-ZA"/>
        </w:rPr>
        <w:t>Անի համայնքի Մարալիկի «Ռոմի Բարոնյանի անվան մանկապարտեզ» ՀՈԱԿ-ն</w:t>
      </w:r>
      <w:r w:rsidR="00A82AF8" w:rsidRPr="00DC75EE">
        <w:rPr>
          <w:rFonts w:ascii="GHEA Grapalat" w:hAnsi="GHEA Grapalat" w:cs="Sylfaen"/>
          <w:sz w:val="20"/>
          <w:u w:val="single"/>
          <w:lang w:val="af-ZA"/>
        </w:rPr>
        <w:t xml:space="preserve"> ստորև</w:t>
      </w:r>
      <w:r w:rsidR="00A82AF8">
        <w:rPr>
          <w:rFonts w:ascii="GHEA Grapalat" w:hAnsi="GHEA Grapalat" w:cs="Sylfaen"/>
          <w:sz w:val="20"/>
          <w:lang w:val="af-ZA"/>
        </w:rPr>
        <w:t xml:space="preserve"> ներկայացնում է իր կարիքների համար </w:t>
      </w:r>
      <w:r w:rsidR="00325688">
        <w:rPr>
          <w:rFonts w:ascii="GHEA Grapalat" w:hAnsi="GHEA Grapalat" w:cs="Sylfaen"/>
          <w:sz w:val="20"/>
          <w:lang w:val="hy-AM"/>
        </w:rPr>
        <w:t>սննդամթերքի</w:t>
      </w:r>
      <w:r w:rsidRPr="00364AFF">
        <w:rPr>
          <w:rFonts w:ascii="GHEA Grapalat" w:hAnsi="GHEA Grapalat" w:cs="Sylfaen"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 xml:space="preserve">ձեռքբերման նպատակով </w:t>
      </w:r>
      <w:r w:rsidR="00325688">
        <w:rPr>
          <w:rFonts w:ascii="GHEA Grapalat" w:hAnsi="GHEA Grapalat" w:cs="Sylfaen"/>
          <w:b/>
          <w:sz w:val="20"/>
        </w:rPr>
        <w:t>ԱՆՌԲՄ</w:t>
      </w:r>
      <w:r w:rsidR="00325688" w:rsidRPr="00325688">
        <w:rPr>
          <w:rFonts w:ascii="GHEA Grapalat" w:hAnsi="GHEA Grapalat" w:cs="Sylfaen"/>
          <w:b/>
          <w:sz w:val="20"/>
          <w:lang w:val="af-ZA"/>
        </w:rPr>
        <w:t>-</w:t>
      </w:r>
      <w:r w:rsidR="00325688">
        <w:rPr>
          <w:rFonts w:ascii="GHEA Grapalat" w:hAnsi="GHEA Grapalat" w:cs="Sylfaen"/>
          <w:b/>
          <w:sz w:val="20"/>
        </w:rPr>
        <w:t>ԳՀԱՊՁԲ</w:t>
      </w:r>
      <w:r w:rsidR="00325688" w:rsidRPr="00325688">
        <w:rPr>
          <w:rFonts w:ascii="GHEA Grapalat" w:hAnsi="GHEA Grapalat" w:cs="Sylfaen"/>
          <w:b/>
          <w:sz w:val="20"/>
          <w:lang w:val="af-ZA"/>
        </w:rPr>
        <w:t>-26/1</w:t>
      </w:r>
      <w:r w:rsidR="00C207C5">
        <w:rPr>
          <w:rFonts w:ascii="GHEA Grapalat" w:hAnsi="GHEA Grapalat" w:cs="Sylfaen"/>
          <w:b/>
          <w:sz w:val="20"/>
          <w:lang w:val="af-ZA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>ծածկագրով գնման ընթացակարգը չկայացած հայտարարելու մասին տեղեկատվությունը`</w:t>
      </w:r>
    </w:p>
    <w:tbl>
      <w:tblPr>
        <w:tblW w:w="107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1883"/>
        <w:gridCol w:w="2713"/>
        <w:gridCol w:w="2434"/>
        <w:gridCol w:w="2258"/>
      </w:tblGrid>
      <w:tr w:rsidR="00A82AF8" w:rsidRPr="00325688" w14:paraId="656A3C6E" w14:textId="77777777" w:rsidTr="00C207C5">
        <w:trPr>
          <w:trHeight w:val="913"/>
          <w:jc w:val="center"/>
        </w:trPr>
        <w:tc>
          <w:tcPr>
            <w:tcW w:w="1505" w:type="dxa"/>
            <w:vMerge w:val="restart"/>
            <w:shd w:val="clear" w:color="auto" w:fill="auto"/>
            <w:vAlign w:val="center"/>
          </w:tcPr>
          <w:p w14:paraId="61B5E96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1AC7AAA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shd w:val="clear" w:color="auto" w:fill="auto"/>
            <w:vAlign w:val="center"/>
          </w:tcPr>
          <w:p w14:paraId="78EB774D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shd w:val="clear" w:color="auto" w:fill="auto"/>
            <w:vAlign w:val="center"/>
          </w:tcPr>
          <w:p w14:paraId="7C4CB79C" w14:textId="7AEB2A39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262CD894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258" w:type="dxa"/>
            <w:vMerge w:val="restart"/>
            <w:shd w:val="clear" w:color="auto" w:fill="auto"/>
            <w:vAlign w:val="center"/>
          </w:tcPr>
          <w:p w14:paraId="217D77D0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325688" w14:paraId="75BE3A1D" w14:textId="77777777" w:rsidTr="00C207C5">
        <w:trPr>
          <w:trHeight w:val="1741"/>
          <w:jc w:val="center"/>
        </w:trPr>
        <w:tc>
          <w:tcPr>
            <w:tcW w:w="1505" w:type="dxa"/>
            <w:vMerge/>
            <w:shd w:val="clear" w:color="auto" w:fill="auto"/>
            <w:vAlign w:val="center"/>
          </w:tcPr>
          <w:p w14:paraId="379D27F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23123C8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shd w:val="clear" w:color="auto" w:fill="auto"/>
            <w:vAlign w:val="center"/>
          </w:tcPr>
          <w:p w14:paraId="0DA95AD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shd w:val="clear" w:color="auto" w:fill="auto"/>
            <w:vAlign w:val="center"/>
          </w:tcPr>
          <w:p w14:paraId="350FBD3B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258" w:type="dxa"/>
            <w:vMerge/>
            <w:shd w:val="clear" w:color="auto" w:fill="auto"/>
            <w:vAlign w:val="center"/>
          </w:tcPr>
          <w:p w14:paraId="37DB5E52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C207C5" w:rsidRPr="00325688" w14:paraId="6B7E5670" w14:textId="77777777" w:rsidTr="00C207C5">
        <w:trPr>
          <w:trHeight w:val="654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DC871EF" w14:textId="688CC194" w:rsidR="00C207C5" w:rsidRPr="000D0C32" w:rsidRDefault="00325688" w:rsidP="00C207C5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106312">
              <w:rPr>
                <w:rFonts w:ascii="GHEA Grapalat" w:hAnsi="GHEA Grapalat"/>
                <w:sz w:val="20"/>
                <w:lang w:val="af-ZA"/>
              </w:rPr>
              <w:t xml:space="preserve">2, 6, 8, 10, 11, 13, 15, 16, 18, </w:t>
            </w:r>
            <w:r w:rsidRPr="00DD34BD">
              <w:rPr>
                <w:rFonts w:ascii="GHEA Grapalat" w:hAnsi="GHEA Grapalat"/>
                <w:sz w:val="20"/>
                <w:lang w:val="hy-AM"/>
              </w:rPr>
              <w:t>20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, </w:t>
            </w:r>
            <w:r w:rsidRPr="00106312">
              <w:rPr>
                <w:rFonts w:ascii="GHEA Grapalat" w:hAnsi="GHEA Grapalat"/>
                <w:sz w:val="20"/>
                <w:lang w:val="af-ZA"/>
              </w:rPr>
              <w:t>23, 24, 25, 26, 28, 29, 30, 31, 32, 33, 34, 35, 38, 39, 44, 46, 47, 48, 54</w:t>
            </w:r>
          </w:p>
        </w:tc>
        <w:tc>
          <w:tcPr>
            <w:tcW w:w="1841" w:type="dxa"/>
            <w:shd w:val="clear" w:color="auto" w:fill="auto"/>
            <w:vAlign w:val="center"/>
          </w:tcPr>
          <w:p w14:paraId="2DC799FE" w14:textId="3EB363D1" w:rsidR="00C207C5" w:rsidRPr="00325688" w:rsidRDefault="00325688" w:rsidP="00C207C5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Պանիր չանախ, ոսպ, բրինձ, հնդկաձավար, հաճար, </w:t>
            </w:r>
            <w:r w:rsidR="005265BD">
              <w:rPr>
                <w:rFonts w:ascii="GHEA Grapalat" w:hAnsi="GHEA Grapalat"/>
                <w:sz w:val="20"/>
                <w:lang w:val="hy-AM"/>
              </w:rPr>
              <w:t xml:space="preserve">բլղուր, վարսակաձավար, կարտոֆիլ, հավի կրծքամիս, ձու, համեմ, մաղադանոս, սոխ կանաչ, հազար, վարունգ, լոլիկ, դեղձ, սալոր, մանդարին, խնձոր, կիտրոն, ծիրան, կանաչ պղպեղ, դդմիկ, չամիչ, կակաո, աղ, կերակրի սոդա, </w:t>
            </w:r>
            <w:r w:rsidR="00D12CCF">
              <w:rPr>
                <w:rFonts w:ascii="GHEA Grapalat" w:hAnsi="GHEA Grapalat"/>
                <w:sz w:val="20"/>
                <w:lang w:val="hy-AM"/>
              </w:rPr>
              <w:t>քաղցր եգիպտացորեն պահածոյացված</w:t>
            </w:r>
          </w:p>
        </w:tc>
        <w:tc>
          <w:tcPr>
            <w:tcW w:w="2713" w:type="dxa"/>
            <w:shd w:val="clear" w:color="auto" w:fill="auto"/>
            <w:vAlign w:val="center"/>
          </w:tcPr>
          <w:p w14:paraId="5D6B79A4" w14:textId="02EBF8DA" w:rsidR="00C207C5" w:rsidRPr="00325688" w:rsidRDefault="00C207C5" w:rsidP="00C207C5">
            <w:pPr>
              <w:jc w:val="center"/>
              <w:rPr>
                <w:rFonts w:ascii="GHEA Grapalat" w:hAnsi="GHEA Grapalat"/>
                <w:noProof/>
                <w:sz w:val="20"/>
                <w:lang w:val="af-ZA" w:eastAsia="en-US"/>
              </w:rPr>
            </w:pPr>
            <w:r w:rsidRPr="00827406">
              <w:rPr>
                <w:rFonts w:ascii="GHEA Grapalat" w:hAnsi="GHEA Grapalat" w:cs="Arial"/>
                <w:bCs/>
                <w:iCs/>
                <w:color w:val="000000"/>
                <w:sz w:val="20"/>
                <w:lang w:val="hy-AM"/>
              </w:rPr>
              <w:t>«Լիլիթ Մովսիսյան» ԱՁ</w:t>
            </w:r>
          </w:p>
        </w:tc>
        <w:tc>
          <w:tcPr>
            <w:tcW w:w="2434" w:type="dxa"/>
            <w:shd w:val="clear" w:color="auto" w:fill="auto"/>
            <w:vAlign w:val="center"/>
          </w:tcPr>
          <w:p w14:paraId="7F2676A5" w14:textId="77777777" w:rsidR="00C207C5" w:rsidRPr="000D0C32" w:rsidRDefault="00C207C5" w:rsidP="00C20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1-ին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01A291A1" w14:textId="77777777" w:rsidR="00C207C5" w:rsidRPr="000D0C32" w:rsidRDefault="00C207C5" w:rsidP="00C20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2258" w:type="dxa"/>
            <w:shd w:val="clear" w:color="auto" w:fill="auto"/>
            <w:vAlign w:val="center"/>
          </w:tcPr>
          <w:p w14:paraId="54B9805D" w14:textId="77777777" w:rsidR="00C207C5" w:rsidRPr="00FD7CBD" w:rsidRDefault="00C207C5" w:rsidP="00C207C5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Հայտերից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ոչ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մեկ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չի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համապատասխանում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հրավերի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պայմաններին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/</w:t>
            </w:r>
            <w:r>
              <w:rPr>
                <w:rFonts w:ascii="GHEA Grapalat" w:hAnsi="GHEA Grapalat"/>
                <w:sz w:val="20"/>
                <w:lang w:val="ru-RU"/>
              </w:rPr>
              <w:t>նախահաշվային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գնի</w:t>
            </w:r>
            <w:r w:rsidRPr="00FD7CBD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>
              <w:rPr>
                <w:rFonts w:ascii="GHEA Grapalat" w:hAnsi="GHEA Grapalat"/>
                <w:sz w:val="20"/>
                <w:lang w:val="ru-RU"/>
              </w:rPr>
              <w:t>գերազանցում</w:t>
            </w:r>
            <w:r w:rsidRPr="00FD7CBD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</w:tr>
    </w:tbl>
    <w:p w14:paraId="68C6E625" w14:textId="77777777" w:rsidR="00A82AF8" w:rsidRPr="00D93FBB" w:rsidRDefault="00A82AF8" w:rsidP="00A82AF8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641E4769" w14:textId="2BCF3592" w:rsidR="00A82AF8" w:rsidRDefault="00A82AF8" w:rsidP="00D12CCF">
      <w:pPr>
        <w:ind w:firstLine="709"/>
        <w:jc w:val="both"/>
        <w:rPr>
          <w:rFonts w:ascii="GHEA Grapalat" w:hAnsi="GHEA Grapalat" w:cs="Sylfaen"/>
          <w:sz w:val="20"/>
          <w:u w:val="single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78A66939" w14:textId="7E8A62D3" w:rsidR="00A82AF8" w:rsidRDefault="00D12CCF" w:rsidP="00D12CCF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ԱՆՌԲՄ-ԳՀԱՊՁԲ-26/1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</w:r>
      <w:r w:rsidR="00775273">
        <w:rPr>
          <w:rFonts w:ascii="GHEA Grapalat" w:hAnsi="GHEA Grapalat" w:cs="Sylfaen"/>
          <w:sz w:val="20"/>
          <w:lang w:val="hy-AM"/>
        </w:rPr>
        <w:t>Սաթենիկ Զաքարյան</w:t>
      </w:r>
      <w:r w:rsidR="00A82AF8">
        <w:rPr>
          <w:rFonts w:ascii="GHEA Grapalat" w:hAnsi="GHEA Grapalat" w:cs="Sylfaen"/>
          <w:sz w:val="20"/>
          <w:lang w:val="af-ZA"/>
        </w:rPr>
        <w:t>ին:</w:t>
      </w:r>
    </w:p>
    <w:p w14:paraId="231FA6FF" w14:textId="77777777" w:rsidR="00D55930" w:rsidRDefault="00A82AF8" w:rsidP="00D12CCF">
      <w:pPr>
        <w:spacing w:after="240"/>
        <w:ind w:firstLine="709"/>
        <w:jc w:val="both"/>
        <w:rPr>
          <w:rFonts w:ascii="GHEA Grapalat" w:hAnsi="GHEA Grapalat" w:cs="Arial Armenian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775273">
        <w:rPr>
          <w:rFonts w:ascii="GHEA Grapalat" w:hAnsi="GHEA Grapalat"/>
          <w:sz w:val="20"/>
          <w:lang w:val="hy-AM"/>
        </w:rPr>
        <w:t>+37494687455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7B076D3" w14:textId="2DB879C8" w:rsidR="00A82AF8" w:rsidRPr="00960651" w:rsidRDefault="00A82AF8" w:rsidP="00D12CCF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D55930" w:rsidRPr="00D56AF2">
        <w:rPr>
          <w:rFonts w:ascii="GHEA Grapalat" w:hAnsi="GHEA Grapalat"/>
          <w:u w:val="single"/>
          <w:lang w:val="af-ZA"/>
        </w:rPr>
        <w:t>ani.hamaynqapetaran.91@mail.ru</w:t>
      </w:r>
      <w:r w:rsidR="00D55930" w:rsidRPr="00EA309E">
        <w:rPr>
          <w:rFonts w:ascii="GHEA Grapalat" w:hAnsi="GHEA Grapalat" w:cs="Arial Armenian"/>
          <w:sz w:val="20"/>
          <w:lang w:val="af-ZA"/>
        </w:rPr>
        <w:t xml:space="preserve"> 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  <w:r w:rsidRPr="002518F7">
        <w:rPr>
          <w:rFonts w:ascii="GHEA Grapalat" w:hAnsi="GHEA Grapalat" w:cs="Sylfaen"/>
          <w:sz w:val="20"/>
          <w:lang w:val="af-ZA"/>
        </w:rPr>
        <w:tab/>
      </w:r>
    </w:p>
    <w:p w14:paraId="27CB6B06" w14:textId="6217F5E5" w:rsidR="00145A12" w:rsidRPr="00A82AF8" w:rsidRDefault="00A82AF8" w:rsidP="00D12CCF">
      <w:pPr>
        <w:pStyle w:val="BodyTextIndent3"/>
        <w:spacing w:after="240"/>
        <w:ind w:firstLine="709"/>
        <w:rPr>
          <w:lang w:val="hy-AM"/>
        </w:rPr>
      </w:pPr>
      <w:r w:rsidRPr="00960651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960651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D55930" w:rsidRPr="007F29F9">
        <w:rPr>
          <w:rFonts w:ascii="GHEA Grapalat" w:hAnsi="GHEA Grapalat" w:cs="Sylfaen"/>
          <w:i w:val="0"/>
          <w:sz w:val="20"/>
          <w:lang w:val="af-ZA"/>
        </w:rPr>
        <w:t xml:space="preserve">ՀՀ Շիրակի մարզի </w:t>
      </w:r>
      <w:r w:rsidR="00DC75EE">
        <w:rPr>
          <w:rFonts w:ascii="GHEA Grapalat" w:hAnsi="GHEA Grapalat" w:cs="Sylfaen"/>
          <w:i w:val="0"/>
          <w:sz w:val="20"/>
          <w:lang w:val="af-ZA"/>
        </w:rPr>
        <w:t>Անի համայնքի Մարալիկի «Ռոմի Բարոնյանի անվան մանկապարտեզ» ՀՈԱԿ</w:t>
      </w:r>
    </w:p>
    <w:sectPr w:rsidR="00145A12" w:rsidRPr="00A82AF8" w:rsidSect="005E0856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C3529" w14:textId="77777777" w:rsidR="0075244C" w:rsidRDefault="0075244C">
      <w:r>
        <w:separator/>
      </w:r>
    </w:p>
  </w:endnote>
  <w:endnote w:type="continuationSeparator" w:id="0">
    <w:p w14:paraId="21A67A52" w14:textId="77777777" w:rsidR="0075244C" w:rsidRDefault="0075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D3A76" w14:textId="77777777" w:rsidR="00E72947" w:rsidRDefault="00A82EC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82AF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E8A234" w14:textId="77777777" w:rsidR="00E72947" w:rsidRDefault="0075244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030E" w14:textId="77777777" w:rsidR="00E72947" w:rsidRDefault="0075244C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AE057" w14:textId="77777777" w:rsidR="0075244C" w:rsidRDefault="0075244C">
      <w:r>
        <w:separator/>
      </w:r>
    </w:p>
  </w:footnote>
  <w:footnote w:type="continuationSeparator" w:id="0">
    <w:p w14:paraId="1D4A2E92" w14:textId="77777777" w:rsidR="0075244C" w:rsidRDefault="00752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166D3"/>
    <w:rsid w:val="00092071"/>
    <w:rsid w:val="001240A6"/>
    <w:rsid w:val="00133C6B"/>
    <w:rsid w:val="00145A12"/>
    <w:rsid w:val="001E18D3"/>
    <w:rsid w:val="00325688"/>
    <w:rsid w:val="00364AFF"/>
    <w:rsid w:val="003F17D6"/>
    <w:rsid w:val="00451069"/>
    <w:rsid w:val="0050686A"/>
    <w:rsid w:val="005265BD"/>
    <w:rsid w:val="0058767D"/>
    <w:rsid w:val="0064248B"/>
    <w:rsid w:val="0075244C"/>
    <w:rsid w:val="00775273"/>
    <w:rsid w:val="007D1075"/>
    <w:rsid w:val="007F29F9"/>
    <w:rsid w:val="00923DAF"/>
    <w:rsid w:val="009A37DD"/>
    <w:rsid w:val="00A82A40"/>
    <w:rsid w:val="00A82AF8"/>
    <w:rsid w:val="00A82EC4"/>
    <w:rsid w:val="00C207C5"/>
    <w:rsid w:val="00CD5426"/>
    <w:rsid w:val="00D12CCF"/>
    <w:rsid w:val="00D55930"/>
    <w:rsid w:val="00DC75EE"/>
    <w:rsid w:val="00E27349"/>
    <w:rsid w:val="00E93975"/>
    <w:rsid w:val="00EB7F83"/>
    <w:rsid w:val="00FD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1435E"/>
  <w15:docId w15:val="{36A57092-AAB5-4AF8-BCE0-077DAC0DD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A82AF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basedOn w:val="DefaultParagraphFont"/>
    <w:link w:val="BodyTextIndent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A82AF8"/>
  </w:style>
  <w:style w:type="paragraph" w:styleId="Footer">
    <w:name w:val="footer"/>
    <w:basedOn w:val="Normal"/>
    <w:link w:val="FooterChar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  <vt:variant>
        <vt:lpstr>Название</vt:lpstr>
      </vt:variant>
      <vt:variant>
        <vt:i4>1</vt:i4>
      </vt:variant>
    </vt:vector>
  </HeadingPairs>
  <TitlesOfParts>
    <vt:vector size="5" baseType="lpstr">
      <vt:lpstr/>
      <vt:lpstr>        </vt:lpstr>
      <vt:lpstr>        Ընթացակարգի ծածկագիրը ԱՆՌԲՄ-ԳՀԱՊՁԲ-26/1</vt:lpstr>
      <vt:lpstr>        </vt:lpstr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Acer</cp:lastModifiedBy>
  <cp:revision>9</cp:revision>
  <dcterms:created xsi:type="dcterms:W3CDTF">2022-05-30T17:04:00Z</dcterms:created>
  <dcterms:modified xsi:type="dcterms:W3CDTF">2026-01-29T08:39:00Z</dcterms:modified>
</cp:coreProperties>
</file>